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1E0" w:firstRow="1" w:lastRow="1" w:firstColumn="1" w:lastColumn="1" w:noHBand="0" w:noVBand="0"/>
      </w:tblPr>
      <w:tblGrid>
        <w:gridCol w:w="3686"/>
        <w:gridCol w:w="6095"/>
      </w:tblGrid>
      <w:tr w:rsidR="000C3629" w:rsidRPr="009D72CF" w14:paraId="25A888BA" w14:textId="77777777" w:rsidTr="007F0B38">
        <w:trPr>
          <w:trHeight w:val="279"/>
        </w:trPr>
        <w:tc>
          <w:tcPr>
            <w:tcW w:w="3686" w:type="dxa"/>
            <w:shd w:val="clear" w:color="auto" w:fill="auto"/>
          </w:tcPr>
          <w:p w14:paraId="6982948B" w14:textId="77777777" w:rsidR="000C3629" w:rsidRPr="009D72CF" w:rsidRDefault="000C3629" w:rsidP="00584D07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 w:rsidRPr="009D72CF">
              <w:rPr>
                <w:rFonts w:ascii="Tahoma" w:hAnsi="Tahoma" w:cs="Tahoma"/>
                <w:sz w:val="20"/>
                <w:szCs w:val="20"/>
                <w:lang w:val="lv-LV"/>
              </w:rPr>
              <w:t>Rīga</w:t>
            </w:r>
          </w:p>
        </w:tc>
        <w:tc>
          <w:tcPr>
            <w:tcW w:w="6095" w:type="dxa"/>
            <w:shd w:val="clear" w:color="auto" w:fill="auto"/>
          </w:tcPr>
          <w:p w14:paraId="518991BB" w14:textId="605F1E8D" w:rsidR="000C3629" w:rsidRPr="009D72CF" w:rsidRDefault="00E744CD" w:rsidP="00584D07">
            <w:pPr>
              <w:jc w:val="right"/>
              <w:rPr>
                <w:rFonts w:ascii="Tahoma" w:hAnsi="Tahoma" w:cs="Tahoma"/>
                <w:sz w:val="20"/>
                <w:szCs w:val="20"/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 xml:space="preserve">3.pielikums </w:t>
            </w:r>
          </w:p>
        </w:tc>
      </w:tr>
      <w:tr w:rsidR="000C3629" w:rsidRPr="009D72CF" w14:paraId="5D8BC084" w14:textId="77777777" w:rsidTr="007F0B38">
        <w:trPr>
          <w:trHeight w:val="279"/>
        </w:trPr>
        <w:tc>
          <w:tcPr>
            <w:tcW w:w="3686" w:type="dxa"/>
            <w:shd w:val="clear" w:color="auto" w:fill="auto"/>
          </w:tcPr>
          <w:p w14:paraId="4D922096" w14:textId="77777777" w:rsidR="000C3629" w:rsidRPr="009D72CF" w:rsidRDefault="000C3629" w:rsidP="00584D07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</w:p>
        </w:tc>
        <w:tc>
          <w:tcPr>
            <w:tcW w:w="6095" w:type="dxa"/>
            <w:shd w:val="clear" w:color="auto" w:fill="auto"/>
          </w:tcPr>
          <w:p w14:paraId="79F8EC3C" w14:textId="27115B09" w:rsidR="000C3629" w:rsidRPr="009D72CF" w:rsidRDefault="000C3629" w:rsidP="008C00E1">
            <w:pPr>
              <w:ind w:firstLine="13"/>
              <w:jc w:val="right"/>
              <w:rPr>
                <w:rFonts w:ascii="Tahoma" w:hAnsi="Tahoma" w:cs="Tahoma"/>
                <w:sz w:val="20"/>
                <w:szCs w:val="20"/>
                <w:lang w:val="lv-LV"/>
              </w:rPr>
            </w:pPr>
          </w:p>
        </w:tc>
      </w:tr>
    </w:tbl>
    <w:p w14:paraId="46001536" w14:textId="77777777" w:rsidR="000C3629" w:rsidRDefault="000C3629" w:rsidP="000C3629">
      <w:pPr>
        <w:jc w:val="center"/>
        <w:rPr>
          <w:rFonts w:ascii="Impact" w:hAnsi="Impact" w:cs="Tahoma"/>
          <w:sz w:val="28"/>
          <w:szCs w:val="28"/>
          <w:lang w:val="lv-LV"/>
        </w:rPr>
      </w:pPr>
    </w:p>
    <w:p w14:paraId="5CDCB752" w14:textId="33C920E7" w:rsidR="000C3629" w:rsidRPr="009D72CF" w:rsidRDefault="000C3629" w:rsidP="000C3629">
      <w:pPr>
        <w:jc w:val="center"/>
        <w:rPr>
          <w:rFonts w:ascii="Impact" w:hAnsi="Impact" w:cs="Tahoma"/>
          <w:sz w:val="28"/>
          <w:szCs w:val="28"/>
          <w:lang w:val="lv-LV"/>
        </w:rPr>
      </w:pPr>
      <w:r w:rsidRPr="009D72CF">
        <w:rPr>
          <w:rFonts w:ascii="Impact" w:hAnsi="Impact" w:cs="Tahoma"/>
          <w:sz w:val="28"/>
          <w:szCs w:val="28"/>
          <w:lang w:val="lv-LV"/>
        </w:rPr>
        <w:t xml:space="preserve">Sistēmas specifikācija  </w:t>
      </w:r>
    </w:p>
    <w:p w14:paraId="1A71BACE" w14:textId="77777777" w:rsidR="000C3629" w:rsidRPr="007170F8" w:rsidRDefault="000C3629" w:rsidP="000C3629">
      <w:pPr>
        <w:ind w:hanging="142"/>
        <w:jc w:val="center"/>
        <w:rPr>
          <w:rFonts w:ascii="Tahoma" w:hAnsi="Tahoma" w:cs="Tahoma"/>
          <w:sz w:val="20"/>
          <w:szCs w:val="20"/>
          <w:lang w:val="lv-LV"/>
        </w:rPr>
      </w:pPr>
      <w:r w:rsidRPr="007170F8">
        <w:rPr>
          <w:rFonts w:ascii="Tahoma" w:hAnsi="Tahoma" w:cs="Tahoma"/>
          <w:sz w:val="20"/>
          <w:szCs w:val="20"/>
          <w:lang w:val="lv-LV"/>
        </w:rPr>
        <w:t xml:space="preserve">Objekts: Vidzemes tirgus, Brīvības iela 90, Rīga, </w:t>
      </w:r>
      <w:r w:rsidRPr="007170F8">
        <w:rPr>
          <w:rFonts w:ascii="Tahoma" w:hAnsi="Tahoma" w:cs="Tahoma"/>
          <w:sz w:val="20"/>
          <w:szCs w:val="20"/>
          <w:shd w:val="clear" w:color="auto" w:fill="FFFFFF"/>
        </w:rPr>
        <w:t>LV-1001</w:t>
      </w:r>
    </w:p>
    <w:p w14:paraId="18182789" w14:textId="01E566CC" w:rsidR="000C3629" w:rsidRPr="007170F8" w:rsidRDefault="000C3629" w:rsidP="004754EA">
      <w:pPr>
        <w:pStyle w:val="Default"/>
        <w:ind w:left="927"/>
        <w:rPr>
          <w:rFonts w:ascii="Tahoma" w:hAnsi="Tahoma" w:cs="Tahoma"/>
          <w:color w:val="auto"/>
          <w:sz w:val="20"/>
          <w:szCs w:val="20"/>
          <w:lang w:val="en-US"/>
        </w:rPr>
      </w:pPr>
      <w:r w:rsidRPr="004754EA">
        <w:rPr>
          <w:rFonts w:ascii="Tahoma" w:hAnsi="Tahoma" w:cs="Tahoma"/>
          <w:color w:val="auto"/>
          <w:sz w:val="20"/>
          <w:szCs w:val="20"/>
        </w:rPr>
        <w:t xml:space="preserve">Objekts: </w:t>
      </w:r>
      <w:r w:rsidR="004754EA" w:rsidRPr="004754EA">
        <w:rPr>
          <w:rFonts w:ascii="Tahoma" w:hAnsi="Tahoma" w:cs="Tahoma"/>
          <w:sz w:val="20"/>
          <w:szCs w:val="20"/>
        </w:rPr>
        <w:t>Augusta Deglava iel</w:t>
      </w:r>
      <w:r w:rsidR="004754EA">
        <w:rPr>
          <w:rFonts w:ascii="Tahoma" w:hAnsi="Tahoma" w:cs="Tahoma"/>
          <w:sz w:val="20"/>
          <w:szCs w:val="20"/>
        </w:rPr>
        <w:t>a</w:t>
      </w:r>
      <w:r w:rsidR="004754EA" w:rsidRPr="004754EA">
        <w:rPr>
          <w:rFonts w:ascii="Tahoma" w:hAnsi="Tahoma" w:cs="Tahoma"/>
          <w:sz w:val="20"/>
          <w:szCs w:val="20"/>
        </w:rPr>
        <w:t xml:space="preserve"> 149, Rīg</w:t>
      </w:r>
      <w:r w:rsidR="004754EA">
        <w:rPr>
          <w:rFonts w:ascii="Tahoma" w:hAnsi="Tahoma" w:cs="Tahoma"/>
          <w:sz w:val="20"/>
          <w:szCs w:val="20"/>
        </w:rPr>
        <w:t>a</w:t>
      </w:r>
      <w:r w:rsidR="004754EA" w:rsidRPr="004754EA">
        <w:rPr>
          <w:rFonts w:ascii="Tahoma" w:hAnsi="Tahoma" w:cs="Tahoma"/>
          <w:sz w:val="20"/>
          <w:szCs w:val="20"/>
        </w:rPr>
        <w:t xml:space="preserve"> (ietilpst Ulbrokas ielas 13 īpašuma sastāvā)</w:t>
      </w:r>
      <w:r w:rsidRPr="67FE8DE0">
        <w:rPr>
          <w:rFonts w:ascii="Tahoma" w:hAnsi="Tahoma" w:cs="Tahoma"/>
          <w:color w:val="auto"/>
          <w:sz w:val="20"/>
          <w:szCs w:val="20"/>
          <w:shd w:val="clear" w:color="auto" w:fill="FFFFFF"/>
          <w:lang w:val="en-US"/>
        </w:rPr>
        <w:t>, LV-1021</w:t>
      </w:r>
    </w:p>
    <w:tbl>
      <w:tblPr>
        <w:tblW w:w="9750" w:type="dxa"/>
        <w:tblInd w:w="-144" w:type="dxa"/>
        <w:tblLayout w:type="fixed"/>
        <w:tblLook w:val="01E0" w:firstRow="1" w:lastRow="1" w:firstColumn="1" w:lastColumn="1" w:noHBand="0" w:noVBand="0"/>
      </w:tblPr>
      <w:tblGrid>
        <w:gridCol w:w="9750"/>
      </w:tblGrid>
      <w:tr w:rsidR="000C3629" w:rsidRPr="00DA2E73" w14:paraId="6C687CCD" w14:textId="77777777" w:rsidTr="00584D07">
        <w:trPr>
          <w:trHeight w:val="397"/>
        </w:trPr>
        <w:tc>
          <w:tcPr>
            <w:tcW w:w="9750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1B17D2C" w14:textId="77777777" w:rsidR="000C3629" w:rsidRPr="00DA2E73" w:rsidRDefault="000C3629" w:rsidP="00584D07">
            <w:pPr>
              <w:spacing w:line="360" w:lineRule="auto"/>
              <w:rPr>
                <w:rFonts w:ascii="Tahoma" w:hAnsi="Tahoma" w:cs="Tahoma"/>
                <w:b/>
                <w:color w:val="0033CC"/>
                <w:sz w:val="20"/>
                <w:szCs w:val="20"/>
                <w:lang w:val="lv-LV"/>
              </w:rPr>
            </w:pPr>
          </w:p>
          <w:p w14:paraId="1B003388" w14:textId="7F7999E0" w:rsidR="00C504A7" w:rsidRPr="00DA2E73" w:rsidRDefault="00C504A7" w:rsidP="00C504A7">
            <w:pPr>
              <w:widowControl w:val="0"/>
              <w:suppressAutoHyphens/>
              <w:contextualSpacing/>
              <w:jc w:val="both"/>
              <w:rPr>
                <w:rFonts w:ascii="Tahoma" w:hAnsi="Tahoma" w:cs="Tahoma"/>
                <w:sz w:val="20"/>
                <w:szCs w:val="20"/>
                <w:lang w:val="lv-LV" w:eastAsia="lv-LV"/>
              </w:rPr>
            </w:pPr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Autostāvvieta</w:t>
            </w:r>
            <w:r w:rsidR="00FE018D" w:rsidRPr="00FE018D">
              <w:rPr>
                <w:rFonts w:ascii="Tahoma" w:hAnsi="Tahoma" w:cs="Tahoma"/>
                <w:sz w:val="20"/>
                <w:szCs w:val="20"/>
                <w:lang w:val="lv-LV"/>
              </w:rPr>
              <w:t xml:space="preserve"> </w:t>
            </w:r>
            <w:r w:rsidR="004754EA">
              <w:rPr>
                <w:rFonts w:ascii="Tahoma" w:hAnsi="Tahoma" w:cs="Tahoma"/>
                <w:sz w:val="20"/>
                <w:szCs w:val="20"/>
                <w:lang w:val="lv-LV"/>
              </w:rPr>
              <w:t>(</w:t>
            </w:r>
            <w:r w:rsidR="00FE018D" w:rsidRPr="006609BD">
              <w:rPr>
                <w:rFonts w:ascii="Tahoma" w:hAnsi="Tahoma" w:cs="Tahoma"/>
                <w:i/>
                <w:iCs/>
                <w:sz w:val="20"/>
                <w:szCs w:val="20"/>
                <w:lang w:val="lv-LV"/>
              </w:rPr>
              <w:t>Ulbrokas iela 13</w:t>
            </w:r>
            <w:r w:rsidR="00FE018D">
              <w:rPr>
                <w:rFonts w:ascii="Tahoma" w:hAnsi="Tahoma" w:cs="Tahoma"/>
                <w:sz w:val="20"/>
                <w:szCs w:val="20"/>
                <w:lang w:val="lv-LV"/>
              </w:rPr>
              <w:t>,</w:t>
            </w:r>
            <w:r w:rsidR="004754EA">
              <w:rPr>
                <w:rFonts w:ascii="Tahoma" w:hAnsi="Tahoma" w:cs="Tahoma"/>
                <w:sz w:val="20"/>
                <w:szCs w:val="20"/>
                <w:lang w:val="lv-LV"/>
              </w:rPr>
              <w:t xml:space="preserve"> </w:t>
            </w:r>
            <w:r w:rsidR="004754EA" w:rsidRPr="004754EA">
              <w:rPr>
                <w:rFonts w:ascii="Tahoma" w:hAnsi="Tahoma" w:cs="Tahoma"/>
                <w:i/>
                <w:iCs/>
                <w:sz w:val="20"/>
                <w:szCs w:val="20"/>
                <w:lang w:val="lv-LV"/>
              </w:rPr>
              <w:t>Rīga</w:t>
            </w:r>
            <w:r w:rsidR="004754EA">
              <w:rPr>
                <w:rFonts w:ascii="Tahoma" w:hAnsi="Tahoma" w:cs="Tahoma"/>
                <w:sz w:val="20"/>
                <w:szCs w:val="20"/>
                <w:lang w:val="lv-LV"/>
              </w:rPr>
              <w:t>)</w:t>
            </w:r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 Augusta Deglava ielā 149: Divi atsevišķi iebraukšanas un izbraukšanas punkti, katrā 1 iebraukšanas un 1 izbraukšanas automāts, stāvvieta aprīkota ar automātiskajām barjerām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Beninca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Lady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. Stāvvietas dežuranta darba vieta ar programmnodrošinājumu stāvvietas laika uzskaites un apmaksas pieņemšanai. Interneta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pieslēgums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 visām iekārtām. Kases automāts norēķiniem ar bankas kartēm.</w:t>
            </w:r>
          </w:p>
          <w:p w14:paraId="727FFCBF" w14:textId="77777777" w:rsidR="00C504A7" w:rsidRPr="00DA2E73" w:rsidRDefault="00C504A7" w:rsidP="00C504A7">
            <w:pPr>
              <w:widowControl w:val="0"/>
              <w:suppressAutoHyphens/>
              <w:contextualSpacing/>
              <w:jc w:val="both"/>
              <w:rPr>
                <w:rFonts w:ascii="Tahoma" w:hAnsi="Tahoma" w:cs="Tahoma"/>
                <w:sz w:val="20"/>
                <w:szCs w:val="20"/>
                <w:lang w:val="lv-LV" w:eastAsia="lv-LV"/>
              </w:rPr>
            </w:pPr>
          </w:p>
          <w:p w14:paraId="71C59D61" w14:textId="6732D6D2" w:rsidR="00C504A7" w:rsidRPr="00DA2E73" w:rsidRDefault="00C504A7" w:rsidP="00C504A7">
            <w:pPr>
              <w:widowControl w:val="0"/>
              <w:suppressAutoHyphens/>
              <w:contextualSpacing/>
              <w:jc w:val="both"/>
              <w:rPr>
                <w:rFonts w:ascii="Tahoma" w:hAnsi="Tahoma" w:cs="Tahoma"/>
                <w:sz w:val="20"/>
                <w:szCs w:val="20"/>
                <w:lang w:val="lv-LV" w:eastAsia="lv-LV"/>
              </w:rPr>
            </w:pPr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Autostāvvieta </w:t>
            </w:r>
            <w:r w:rsidR="004754EA">
              <w:rPr>
                <w:rFonts w:ascii="Tahoma" w:hAnsi="Tahoma" w:cs="Tahoma"/>
                <w:sz w:val="20"/>
                <w:szCs w:val="20"/>
                <w:lang w:val="lv-LV" w:eastAsia="lv-LV"/>
              </w:rPr>
              <w:t>(</w:t>
            </w:r>
            <w:r w:rsidRPr="006609BD">
              <w:rPr>
                <w:rFonts w:ascii="Tahoma" w:hAnsi="Tahoma" w:cs="Tahoma"/>
                <w:i/>
                <w:iCs/>
                <w:sz w:val="20"/>
                <w:szCs w:val="20"/>
                <w:lang w:val="lv-LV" w:eastAsia="lv-LV"/>
              </w:rPr>
              <w:t>Vidzemes tirgus</w:t>
            </w:r>
            <w:r w:rsidR="004754EA">
              <w:rPr>
                <w:rFonts w:ascii="Tahoma" w:hAnsi="Tahoma" w:cs="Tahoma"/>
                <w:i/>
                <w:iCs/>
                <w:sz w:val="20"/>
                <w:szCs w:val="20"/>
                <w:lang w:val="lv-LV" w:eastAsia="lv-LV"/>
              </w:rPr>
              <w:t>)</w:t>
            </w:r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, Brīvības ielā 90: Viens atsevišķs iebraukšana</w:t>
            </w:r>
            <w:r w:rsidR="00DB2FF5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s </w:t>
            </w:r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kontroles punkts no Matīsa ielas ar barjeru un iebraukšanas kontroles automātu. Viens izbraukšanas kontroles punkts uz Tērbatas ielu ar barjeru un izbraukšanas kontroles automātu.</w:t>
            </w:r>
            <w:r w:rsidR="009A0FC6">
              <w:rPr>
                <w:rFonts w:ascii="Tahoma" w:hAnsi="Tahoma" w:cs="Tahoma"/>
                <w:sz w:val="20"/>
                <w:szCs w:val="20"/>
                <w:lang w:val="lv-LV" w:eastAsia="lv-LV"/>
              </w:rPr>
              <w:t xml:space="preserve"> </w:t>
            </w:r>
            <w:r w:rsidRPr="00DA2E73">
              <w:rPr>
                <w:rFonts w:ascii="Tahoma" w:hAnsi="Tahoma" w:cs="Tahoma"/>
                <w:sz w:val="20"/>
                <w:szCs w:val="20"/>
                <w:lang w:val="lv-LV" w:eastAsia="lv-LV"/>
              </w:rPr>
              <w:t>Transporta kontroliera darba vieta ar programmnodrošinājumu stāvvietas laika uzskaites un apmaksas pieņemšanai.</w:t>
            </w:r>
          </w:p>
          <w:p w14:paraId="68D5C80D" w14:textId="77777777" w:rsidR="000C3629" w:rsidRPr="00DA2E73" w:rsidRDefault="000C3629" w:rsidP="00584D07">
            <w:pPr>
              <w:spacing w:before="60" w:after="60"/>
              <w:rPr>
                <w:rFonts w:ascii="Tahoma" w:hAnsi="Tahoma" w:cs="Tahoma"/>
                <w:b/>
                <w:color w:val="0033CC"/>
                <w:sz w:val="20"/>
                <w:szCs w:val="20"/>
                <w:lang w:val="lv-LV"/>
              </w:rPr>
            </w:pPr>
          </w:p>
        </w:tc>
      </w:tr>
    </w:tbl>
    <w:p w14:paraId="594844BD" w14:textId="42CF2331" w:rsidR="007F5F91" w:rsidRPr="00DA2E73" w:rsidRDefault="000C3629" w:rsidP="007F5F91">
      <w:pPr>
        <w:rPr>
          <w:rFonts w:ascii="Tahoma" w:hAnsi="Tahoma" w:cs="Tahoma"/>
          <w:b/>
          <w:sz w:val="20"/>
          <w:szCs w:val="20"/>
          <w:lang w:val="lv-LV"/>
        </w:rPr>
      </w:pPr>
      <w:r w:rsidRPr="00DA2E73">
        <w:rPr>
          <w:rFonts w:ascii="Tahoma" w:hAnsi="Tahoma" w:cs="Tahoma"/>
          <w:b/>
          <w:sz w:val="20"/>
          <w:szCs w:val="20"/>
          <w:lang w:val="lv-LV"/>
        </w:rPr>
        <w:t>Autostāvvietas vadības sistēmas aprīkojums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6"/>
        <w:gridCol w:w="7934"/>
        <w:gridCol w:w="993"/>
      </w:tblGrid>
      <w:tr w:rsidR="007F5F91" w:rsidRPr="00DA2E73" w14:paraId="71E6891F" w14:textId="77777777" w:rsidTr="00BA4F21">
        <w:tc>
          <w:tcPr>
            <w:tcW w:w="566" w:type="dxa"/>
          </w:tcPr>
          <w:p w14:paraId="4481FC39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Nr.</w:t>
            </w:r>
          </w:p>
        </w:tc>
        <w:tc>
          <w:tcPr>
            <w:tcW w:w="7934" w:type="dxa"/>
          </w:tcPr>
          <w:p w14:paraId="49B5F052" w14:textId="77777777" w:rsidR="007F5F91" w:rsidRPr="00DA2E73" w:rsidRDefault="007F5F91" w:rsidP="00BA4F2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63D15CEB" w14:textId="77777777" w:rsidR="007F5F91" w:rsidRPr="00DA2E73" w:rsidRDefault="007F5F91" w:rsidP="00BA4F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Skaits</w:t>
            </w:r>
            <w:proofErr w:type="spellEnd"/>
          </w:p>
        </w:tc>
      </w:tr>
      <w:tr w:rsidR="007F5F91" w:rsidRPr="00DA2E73" w14:paraId="37CD6F58" w14:textId="77777777" w:rsidTr="00BA4F21">
        <w:trPr>
          <w:trHeight w:hRule="exact" w:val="340"/>
        </w:trPr>
        <w:tc>
          <w:tcPr>
            <w:tcW w:w="566" w:type="dxa"/>
          </w:tcPr>
          <w:p w14:paraId="34275DBA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65437EF6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 xml:space="preserve">Kases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automāts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bankas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kartes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14:paraId="696A8DC3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7F5F91" w:rsidRPr="00DA2E73" w14:paraId="38328D65" w14:textId="77777777" w:rsidTr="00BA4F21">
        <w:trPr>
          <w:trHeight w:hRule="exact" w:val="340"/>
        </w:trPr>
        <w:tc>
          <w:tcPr>
            <w:tcW w:w="566" w:type="dxa"/>
          </w:tcPr>
          <w:p w14:paraId="5F356652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1EA35273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Iebraukšanas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kontroles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automāts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A9EC683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7F5F91" w:rsidRPr="00DA2E73" w14:paraId="6F87C4D2" w14:textId="77777777" w:rsidTr="00BA4F21">
        <w:trPr>
          <w:trHeight w:hRule="exact" w:val="340"/>
        </w:trPr>
        <w:tc>
          <w:tcPr>
            <w:tcW w:w="566" w:type="dxa"/>
          </w:tcPr>
          <w:p w14:paraId="066734A3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405AF5A1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Izbraukšanas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kontroles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automāts</w:t>
            </w:r>
            <w:proofErr w:type="spellEnd"/>
          </w:p>
        </w:tc>
        <w:tc>
          <w:tcPr>
            <w:tcW w:w="993" w:type="dxa"/>
          </w:tcPr>
          <w:p w14:paraId="7C8E05F7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7F5F91" w:rsidRPr="00DA2E73" w14:paraId="2F76D860" w14:textId="77777777" w:rsidTr="00BA4F21">
        <w:trPr>
          <w:trHeight w:hRule="exact" w:val="340"/>
        </w:trPr>
        <w:tc>
          <w:tcPr>
            <w:tcW w:w="566" w:type="dxa"/>
          </w:tcPr>
          <w:p w14:paraId="4696A24D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1BDD411C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Automātiska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barjera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Beninca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Lady) 4.2 m </w:t>
            </w:r>
          </w:p>
        </w:tc>
        <w:tc>
          <w:tcPr>
            <w:tcW w:w="993" w:type="dxa"/>
          </w:tcPr>
          <w:p w14:paraId="1217A08C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2B4AF83A" w14:textId="77777777" w:rsidTr="00BA4F21">
        <w:trPr>
          <w:trHeight w:hRule="exact" w:val="340"/>
        </w:trPr>
        <w:tc>
          <w:tcPr>
            <w:tcW w:w="566" w:type="dxa"/>
          </w:tcPr>
          <w:p w14:paraId="7D57B995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297779BF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Autostāvvietas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vadības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programmmatūra</w:t>
            </w:r>
            <w:proofErr w:type="spellEnd"/>
          </w:p>
        </w:tc>
        <w:tc>
          <w:tcPr>
            <w:tcW w:w="993" w:type="dxa"/>
          </w:tcPr>
          <w:p w14:paraId="67866E86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34C7A454" w14:textId="77777777" w:rsidTr="00BA4F21">
        <w:trPr>
          <w:trHeight w:hRule="exact" w:val="340"/>
        </w:trPr>
        <w:tc>
          <w:tcPr>
            <w:tcW w:w="566" w:type="dxa"/>
          </w:tcPr>
          <w:p w14:paraId="762191F9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00E9F38C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Programmatūra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operatora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darba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vietai</w:t>
            </w:r>
            <w:proofErr w:type="spellEnd"/>
          </w:p>
        </w:tc>
        <w:tc>
          <w:tcPr>
            <w:tcW w:w="993" w:type="dxa"/>
          </w:tcPr>
          <w:p w14:paraId="2A30FF87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27E27017" w14:textId="77777777" w:rsidTr="00BA4F21">
        <w:trPr>
          <w:trHeight w:hRule="exact" w:val="340"/>
        </w:trPr>
        <w:tc>
          <w:tcPr>
            <w:tcW w:w="566" w:type="dxa"/>
          </w:tcPr>
          <w:p w14:paraId="69F7F807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68F30E01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Digitālais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IP/SIP audio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modulis</w:t>
            </w:r>
            <w:proofErr w:type="spellEnd"/>
          </w:p>
        </w:tc>
        <w:tc>
          <w:tcPr>
            <w:tcW w:w="993" w:type="dxa"/>
          </w:tcPr>
          <w:p w14:paraId="4F6D1C45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355ADE91" w14:textId="77777777" w:rsidTr="00BA4F21">
        <w:trPr>
          <w:trHeight w:hRule="exact" w:val="340"/>
        </w:trPr>
        <w:tc>
          <w:tcPr>
            <w:tcW w:w="566" w:type="dxa"/>
          </w:tcPr>
          <w:p w14:paraId="34F2E0D9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64A8AB0A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Digitālais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IP/SIP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galda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tālrunis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apsardzei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izbraukšanas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papildus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kontrolei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14:paraId="35B6800A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435B9E72" w14:textId="77777777" w:rsidTr="00BA4F21">
        <w:trPr>
          <w:trHeight w:hRule="exact" w:val="340"/>
        </w:trPr>
        <w:tc>
          <w:tcPr>
            <w:tcW w:w="566" w:type="dxa"/>
          </w:tcPr>
          <w:p w14:paraId="7A193FD5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35B2C272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 xml:space="preserve">4G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Interneta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pieslēgšanas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komplekts</w:t>
            </w:r>
            <w:proofErr w:type="spellEnd"/>
          </w:p>
        </w:tc>
        <w:tc>
          <w:tcPr>
            <w:tcW w:w="993" w:type="dxa"/>
          </w:tcPr>
          <w:p w14:paraId="25DA50D4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7F5F91" w:rsidRPr="00DA2E73" w14:paraId="26CFEEAF" w14:textId="77777777" w:rsidTr="00BA4F21">
        <w:trPr>
          <w:trHeight w:hRule="exact" w:val="340"/>
        </w:trPr>
        <w:tc>
          <w:tcPr>
            <w:tcW w:w="566" w:type="dxa"/>
          </w:tcPr>
          <w:p w14:paraId="2CDA558E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4F10EFC4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Automašīnu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noteikšanas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sensori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7CB2178" w14:textId="77777777" w:rsidR="007F5F91" w:rsidRPr="00DA2E73" w:rsidRDefault="007F5F91" w:rsidP="00BA4F21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7F5F91" w:rsidRPr="00DA2E73" w14:paraId="1DE6EE6F" w14:textId="77777777" w:rsidTr="00BA4F21">
        <w:trPr>
          <w:trHeight w:hRule="exact" w:val="340"/>
        </w:trPr>
        <w:tc>
          <w:tcPr>
            <w:tcW w:w="566" w:type="dxa"/>
          </w:tcPr>
          <w:p w14:paraId="12046D3E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4EDFA9CE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Induktīvo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cilpu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sensora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modulis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5822C35" w14:textId="77777777" w:rsidR="007F5F91" w:rsidRPr="00DA2E73" w:rsidRDefault="007F5F91" w:rsidP="00BA4F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0A057E62" w14:textId="77777777" w:rsidTr="00BA4F21">
        <w:trPr>
          <w:trHeight w:hRule="exact" w:val="340"/>
        </w:trPr>
        <w:tc>
          <w:tcPr>
            <w:tcW w:w="566" w:type="dxa"/>
          </w:tcPr>
          <w:p w14:paraId="6A3F1C1A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12260AAF" w14:textId="77777777" w:rsidR="007F5F91" w:rsidRPr="00DA2E73" w:rsidRDefault="007F5F91" w:rsidP="00BA4F2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Aprīkojuma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uzstādīšanas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un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palaišanas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darbi</w:t>
            </w:r>
            <w:proofErr w:type="spellEnd"/>
          </w:p>
        </w:tc>
        <w:tc>
          <w:tcPr>
            <w:tcW w:w="993" w:type="dxa"/>
          </w:tcPr>
          <w:p w14:paraId="58748B01" w14:textId="77777777" w:rsidR="007F5F91" w:rsidRPr="00DA2E73" w:rsidRDefault="007F5F91" w:rsidP="00BA4F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1C95D32B" w14:textId="77777777" w:rsidTr="00BA4F21">
        <w:trPr>
          <w:trHeight w:hRule="exact" w:val="340"/>
        </w:trPr>
        <w:tc>
          <w:tcPr>
            <w:tcW w:w="566" w:type="dxa"/>
          </w:tcPr>
          <w:p w14:paraId="0FCE20FD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71D443E7" w14:textId="77777777" w:rsidR="007F5F91" w:rsidRPr="00DA2E73" w:rsidRDefault="007F5F91" w:rsidP="00BA4F2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Montāžas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un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palīgmateriāli</w:t>
            </w:r>
            <w:proofErr w:type="spellEnd"/>
          </w:p>
        </w:tc>
        <w:tc>
          <w:tcPr>
            <w:tcW w:w="993" w:type="dxa"/>
          </w:tcPr>
          <w:p w14:paraId="773DE562" w14:textId="77777777" w:rsidR="007F5F91" w:rsidRPr="00DA2E73" w:rsidRDefault="007F5F91" w:rsidP="00BA4F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7F5F91" w:rsidRPr="00DA2E73" w14:paraId="61D6EBEC" w14:textId="77777777" w:rsidTr="00BA4F21">
        <w:trPr>
          <w:trHeight w:hRule="exact" w:val="340"/>
        </w:trPr>
        <w:tc>
          <w:tcPr>
            <w:tcW w:w="566" w:type="dxa"/>
          </w:tcPr>
          <w:p w14:paraId="3AD2E81F" w14:textId="77777777" w:rsidR="007F5F91" w:rsidRPr="00DA2E73" w:rsidRDefault="007F5F91" w:rsidP="007F5F91">
            <w:pPr>
              <w:pStyle w:val="ListParagraph"/>
              <w:numPr>
                <w:ilvl w:val="0"/>
                <w:numId w:val="3"/>
              </w:numPr>
              <w:ind w:hanging="69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4" w:type="dxa"/>
          </w:tcPr>
          <w:p w14:paraId="481FBC63" w14:textId="77777777" w:rsidR="007F5F91" w:rsidRPr="00DA2E73" w:rsidRDefault="007F5F91" w:rsidP="00BA4F2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Tranporta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un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citi</w:t>
            </w:r>
            <w:proofErr w:type="spellEnd"/>
            <w:r w:rsidRPr="00DA2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E73">
              <w:rPr>
                <w:rFonts w:ascii="Tahoma" w:hAnsi="Tahoma" w:cs="Tahoma"/>
                <w:sz w:val="20"/>
                <w:szCs w:val="20"/>
              </w:rPr>
              <w:t>izdevumi</w:t>
            </w:r>
            <w:proofErr w:type="spellEnd"/>
          </w:p>
        </w:tc>
        <w:tc>
          <w:tcPr>
            <w:tcW w:w="993" w:type="dxa"/>
          </w:tcPr>
          <w:p w14:paraId="048AF49D" w14:textId="77777777" w:rsidR="007F5F91" w:rsidRPr="00DA2E73" w:rsidRDefault="007F5F91" w:rsidP="00BA4F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E7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4C50F809" w14:textId="77777777" w:rsidR="007F5F91" w:rsidRDefault="007F5F91" w:rsidP="000C3629">
      <w:pPr>
        <w:rPr>
          <w:rFonts w:asciiTheme="minorHAnsi" w:hAnsiTheme="minorHAnsi" w:cstheme="minorHAnsi"/>
          <w:b/>
          <w:color w:val="3A7C22" w:themeColor="accent6" w:themeShade="BF"/>
          <w:lang w:val="lv-LV"/>
        </w:rPr>
      </w:pPr>
    </w:p>
    <w:p w14:paraId="0F08DF7F" w14:textId="77777777" w:rsidR="00073A1A" w:rsidRDefault="00073A1A"/>
    <w:sectPr w:rsidR="00073A1A" w:rsidSect="00B931D6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728F" w14:textId="77777777" w:rsidR="00DE2934" w:rsidRDefault="00DE2934" w:rsidP="000C3629">
      <w:r>
        <w:separator/>
      </w:r>
    </w:p>
  </w:endnote>
  <w:endnote w:type="continuationSeparator" w:id="0">
    <w:p w14:paraId="5986316F" w14:textId="77777777" w:rsidR="00DE2934" w:rsidRDefault="00DE2934" w:rsidP="000C3629">
      <w:r>
        <w:continuationSeparator/>
      </w:r>
    </w:p>
  </w:endnote>
  <w:endnote w:type="continuationNotice" w:id="1">
    <w:p w14:paraId="4113BDEC" w14:textId="77777777" w:rsidR="00DE2934" w:rsidRDefault="00DE2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D644" w14:textId="2BFBF710" w:rsidR="000C3629" w:rsidRPr="000C3629" w:rsidRDefault="000C3629" w:rsidP="000C3629">
    <w:pPr>
      <w:pStyle w:val="Footer"/>
      <w:jc w:val="center"/>
      <w:rPr>
        <w:rFonts w:ascii="Tahoma" w:hAnsi="Tahoma" w:cs="Tahoma"/>
        <w:sz w:val="16"/>
        <w:szCs w:val="16"/>
        <w:lang w:val="en-GB"/>
      </w:rPr>
    </w:pPr>
    <w:bookmarkStart w:id="0" w:name="_Hlk130991541"/>
    <w:r>
      <w:rPr>
        <w:rFonts w:ascii="Tahoma" w:hAnsi="Tahoma" w:cs="Tahoma"/>
        <w:sz w:val="16"/>
        <w:szCs w:val="16"/>
        <w:lang w:val="fi-FI"/>
      </w:rPr>
      <w:tab/>
    </w:r>
    <w:r w:rsidRPr="000C3629">
      <w:rPr>
        <w:rFonts w:ascii="Tahoma" w:hAnsi="Tahoma" w:cs="Tahoma"/>
        <w:sz w:val="16"/>
        <w:szCs w:val="16"/>
        <w:lang w:val="fi-FI"/>
      </w:rPr>
      <w:t>DOKUMENTS PARAKSTĪTS AR DROŠU ELEKTRONISKO PARAKSTU UN SATUR LAIKA ZĪMOGU</w:t>
    </w:r>
    <w:bookmarkEnd w:id="0"/>
    <w:r w:rsidRPr="000C3629">
      <w:rPr>
        <w:rFonts w:ascii="Tahoma" w:hAnsi="Tahoma" w:cs="Tahoma"/>
        <w:sz w:val="16"/>
        <w:szCs w:val="16"/>
        <w:lang w:val="fi-FI"/>
      </w:rPr>
      <w:tab/>
    </w:r>
    <w:r w:rsidRPr="000C3629">
      <w:rPr>
        <w:rFonts w:ascii="Tahoma" w:hAnsi="Tahoma" w:cs="Tahoma"/>
        <w:sz w:val="16"/>
        <w:szCs w:val="16"/>
        <w:lang w:val="fi-FI"/>
      </w:rPr>
      <w:tab/>
    </w:r>
    <w:r w:rsidRPr="000C3629">
      <w:rPr>
        <w:rFonts w:ascii="Tahoma" w:hAnsi="Tahoma" w:cs="Tahoma"/>
        <w:sz w:val="16"/>
        <w:szCs w:val="16"/>
        <w:lang w:val="en-GB"/>
      </w:rPr>
      <w:t xml:space="preserve"> </w:t>
    </w:r>
    <w:sdt>
      <w:sdtPr>
        <w:rPr>
          <w:rFonts w:ascii="Tahoma" w:hAnsi="Tahoma" w:cs="Tahoma"/>
          <w:sz w:val="16"/>
          <w:szCs w:val="16"/>
        </w:rPr>
        <w:id w:val="7540208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C3629">
          <w:rPr>
            <w:rFonts w:ascii="Tahoma" w:hAnsi="Tahoma" w:cs="Tahoma"/>
            <w:sz w:val="16"/>
            <w:szCs w:val="16"/>
          </w:rPr>
          <w:fldChar w:fldCharType="begin"/>
        </w:r>
        <w:r w:rsidRPr="000C3629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0C3629">
          <w:rPr>
            <w:rFonts w:ascii="Tahoma" w:hAnsi="Tahoma" w:cs="Tahoma"/>
            <w:sz w:val="16"/>
            <w:szCs w:val="16"/>
          </w:rPr>
          <w:fldChar w:fldCharType="separate"/>
        </w:r>
        <w:r w:rsidRPr="000C3629">
          <w:rPr>
            <w:rFonts w:ascii="Tahoma" w:hAnsi="Tahoma" w:cs="Tahoma"/>
            <w:noProof/>
            <w:sz w:val="16"/>
            <w:szCs w:val="16"/>
          </w:rPr>
          <w:t>2</w:t>
        </w:r>
        <w:r w:rsidRPr="000C3629">
          <w:rPr>
            <w:rFonts w:ascii="Tahoma" w:hAnsi="Tahoma" w:cs="Tahoma"/>
            <w:noProof/>
            <w:sz w:val="16"/>
            <w:szCs w:val="16"/>
          </w:rPr>
          <w:fldChar w:fldCharType="end"/>
        </w:r>
        <w:r w:rsidRPr="000C3629">
          <w:rPr>
            <w:rFonts w:ascii="Tahoma" w:hAnsi="Tahoma" w:cs="Tahoma"/>
            <w:noProof/>
            <w:sz w:val="16"/>
            <w:szCs w:val="16"/>
          </w:rPr>
          <w:t>/</w:t>
        </w:r>
        <w:r w:rsidR="00DA2E73">
          <w:rPr>
            <w:rFonts w:ascii="Tahoma" w:hAnsi="Tahoma" w:cs="Tahoma"/>
            <w:noProof/>
            <w:sz w:val="16"/>
            <w:szCs w:val="16"/>
          </w:rPr>
          <w:t>1</w:t>
        </w:r>
      </w:sdtContent>
    </w:sdt>
  </w:p>
  <w:p w14:paraId="49FF97C1" w14:textId="3AD8C492" w:rsidR="000C3629" w:rsidRPr="000C3629" w:rsidRDefault="000C3629" w:rsidP="000C3629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338F" w14:textId="77777777" w:rsidR="00DE2934" w:rsidRDefault="00DE2934" w:rsidP="000C3629">
      <w:r>
        <w:separator/>
      </w:r>
    </w:p>
  </w:footnote>
  <w:footnote w:type="continuationSeparator" w:id="0">
    <w:p w14:paraId="3FEEB61C" w14:textId="77777777" w:rsidR="00DE2934" w:rsidRDefault="00DE2934" w:rsidP="000C3629">
      <w:r>
        <w:continuationSeparator/>
      </w:r>
    </w:p>
  </w:footnote>
  <w:footnote w:type="continuationNotice" w:id="1">
    <w:p w14:paraId="2DFD275A" w14:textId="77777777" w:rsidR="00DE2934" w:rsidRDefault="00DE2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2F2B"/>
    <w:multiLevelType w:val="hybridMultilevel"/>
    <w:tmpl w:val="5D2CD754"/>
    <w:lvl w:ilvl="0" w:tplc="FD067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593551"/>
    <w:multiLevelType w:val="hybridMultilevel"/>
    <w:tmpl w:val="F7E6F2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1EF7"/>
    <w:multiLevelType w:val="hybridMultilevel"/>
    <w:tmpl w:val="54B04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070C6"/>
    <w:multiLevelType w:val="multilevel"/>
    <w:tmpl w:val="5114F8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 w16cid:durableId="250358430">
    <w:abstractNumId w:val="2"/>
  </w:num>
  <w:num w:numId="2" w16cid:durableId="1877429134">
    <w:abstractNumId w:val="0"/>
  </w:num>
  <w:num w:numId="3" w16cid:durableId="433936414">
    <w:abstractNumId w:val="1"/>
  </w:num>
  <w:num w:numId="4" w16cid:durableId="1169253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29"/>
    <w:rsid w:val="000307AC"/>
    <w:rsid w:val="00073A1A"/>
    <w:rsid w:val="00096259"/>
    <w:rsid w:val="000C3629"/>
    <w:rsid w:val="0015241E"/>
    <w:rsid w:val="00163DB0"/>
    <w:rsid w:val="001B27AF"/>
    <w:rsid w:val="001D49FB"/>
    <w:rsid w:val="00372CDD"/>
    <w:rsid w:val="0039222F"/>
    <w:rsid w:val="003F07D1"/>
    <w:rsid w:val="004754EA"/>
    <w:rsid w:val="004D102A"/>
    <w:rsid w:val="004E44CA"/>
    <w:rsid w:val="00502B9F"/>
    <w:rsid w:val="00566DE9"/>
    <w:rsid w:val="006609BD"/>
    <w:rsid w:val="007A736C"/>
    <w:rsid w:val="007C4419"/>
    <w:rsid w:val="007F0B38"/>
    <w:rsid w:val="007F5F91"/>
    <w:rsid w:val="00846FA0"/>
    <w:rsid w:val="008C00E1"/>
    <w:rsid w:val="008D24C4"/>
    <w:rsid w:val="009A0FC6"/>
    <w:rsid w:val="009E7476"/>
    <w:rsid w:val="00A8663D"/>
    <w:rsid w:val="00AD0443"/>
    <w:rsid w:val="00B931D6"/>
    <w:rsid w:val="00C504A7"/>
    <w:rsid w:val="00C6465A"/>
    <w:rsid w:val="00D86013"/>
    <w:rsid w:val="00DA2E73"/>
    <w:rsid w:val="00DB2FF5"/>
    <w:rsid w:val="00DE2934"/>
    <w:rsid w:val="00DF4090"/>
    <w:rsid w:val="00E744CD"/>
    <w:rsid w:val="00E93D97"/>
    <w:rsid w:val="00EB0BD6"/>
    <w:rsid w:val="00F86B80"/>
    <w:rsid w:val="00FE018D"/>
    <w:rsid w:val="67FE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354FB6"/>
  <w15:chartTrackingRefBased/>
  <w15:docId w15:val="{2E723050-ED25-4A78-A000-8EB19BF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2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6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36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36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62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0C36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62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uiPriority w:val="22"/>
    <w:qFormat/>
    <w:rsid w:val="000C3629"/>
    <w:rPr>
      <w:b/>
      <w:bCs/>
    </w:rPr>
  </w:style>
  <w:style w:type="paragraph" w:styleId="BodyText">
    <w:name w:val="Body Text"/>
    <w:basedOn w:val="Normal"/>
    <w:link w:val="BodyTextChar"/>
    <w:rsid w:val="000C36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3629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7F5F91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8d0ef7d-942e-458e-8c97-8a0642223176" ContentTypeId="0x010100414FDE416353234DA0E52DC8D70E556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īguma dokumenti" ma:contentTypeID="0x010100414FDE416353234DA0E52DC8D70E5565001B6BDCD45F127D4EBFB69C31E5FFAD2E" ma:contentTypeVersion="24" ma:contentTypeDescription="Līgumi" ma:contentTypeScope="" ma:versionID="3e0252686fdfbdf92363eb093f16aef2">
  <xsd:schema xmlns:xsd="http://www.w3.org/2001/XMLSchema" xmlns:xs="http://www.w3.org/2001/XMLSchema" xmlns:p="http://schemas.microsoft.com/office/2006/metadata/properties" xmlns:ns1="http://schemas.microsoft.com/sharepoint/v3" xmlns:ns2="d89f7809-f753-4e68-b049-b55882a4d76e" xmlns:ns3="76f8c1ad-5570-4018-8e07-20a5cac1fc10" targetNamespace="http://schemas.microsoft.com/office/2006/metadata/properties" ma:root="true" ma:fieldsID="c8810e76c1f814e565f042e708469f40" ns1:_="" ns2:_="" ns3:_="">
    <xsd:import namespace="http://schemas.microsoft.com/sharepoint/v3"/>
    <xsd:import namespace="d89f7809-f753-4e68-b049-b55882a4d76e"/>
    <xsd:import namespace="76f8c1ad-5570-4018-8e07-20a5cac1fc10"/>
    <xsd:element name="properties">
      <xsd:complexType>
        <xsd:sequence>
          <xsd:element name="documentManagement">
            <xsd:complexType>
              <xsd:all>
                <xsd:element ref="ns2:b85fc9fd83b549edafc27e0eb62c33b8" minOccurs="0"/>
                <xsd:element ref="ns2:TaxCatchAll" minOccurs="0"/>
                <xsd:element ref="ns2:TaxCatchAllLabel" minOccurs="0"/>
                <xsd:element ref="ns2:Datums_x0020_TS" minOccurs="0"/>
                <xsd:element ref="ns2:m3dd035959d44699bf7103a4c905b76b" minOccurs="0"/>
                <xsd:element ref="ns2:fa1f5caeb57b415db74e5bd819136db2" minOccurs="0"/>
                <xsd:element ref="ns2:mbf0278545b442c69218fafb67c95f30" minOccurs="0"/>
                <xsd:element ref="ns2:p3530a81400e4842a3465a423ce9f05f" minOccurs="0"/>
                <xsd:element ref="ns2:ff3b3572cda44b1caf7d26007e97ffb3" minOccurs="0"/>
                <xsd:element ref="ns2:ha2376f115634845bdf295f71c2eb90c" minOccurs="0"/>
                <xsd:element ref="ns2:gbc2af6bdad842a2ac5603773554bb69" minOccurs="0"/>
                <xsd:element ref="ns2:n0792de0e2264884940913f24b1a1a6a" minOccurs="0"/>
                <xsd:element ref="ns2:mcc3c398305b4ca4859d2c1f6fa64aca" minOccurs="0"/>
                <xsd:element ref="ns2:Apraksts" minOccurs="0"/>
                <xsd:element ref="ns2:GarantijaLidz" minOccurs="0"/>
                <xsd:element ref="ns3:Mape" minOccurs="0"/>
                <xsd:element ref="ns2:p9a2439fea1b4f58bf623d718c967b3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6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b85fc9fd83b549edafc27e0eb62c33b8" ma:index="8" nillable="true" ma:taxonomy="true" ma:internalName="b85fc9fd83b549edafc27e0eb62c33b8" ma:taxonomyFieldName="Activity" ma:displayName="Activity TS" ma:indexed="true" ma:default="" ma:fieldId="{b85fc9fd-83b5-49ed-afc2-7e0eb62c33b8}" ma:sspId="78d0ef7d-942e-458e-8c97-8a0642223176" ma:termSetId="eb833964-11a3-4d7d-9543-2d645d7056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ums_x0020_TS" ma:index="12" nillable="true" ma:displayName="Datums TS" ma:description="Datums" ma:format="DateOnly" ma:indexed="true" ma:internalName="Datums_x0020_TS">
      <xsd:simpleType>
        <xsd:restriction base="dms:DateTime"/>
      </xsd:simpleType>
    </xsd:element>
    <xsd:element name="m3dd035959d44699bf7103a4c905b76b" ma:index="13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a1f5caeb57b415db74e5bd819136db2" ma:index="15" nillable="true" ma:taxonomy="true" ma:internalName="fa1f5caeb57b415db74e5bd819136db2" ma:taxonomyFieldName="Gads_x0020_TS" ma:displayName="Gads TS" ma:indexed="true" ma:default="" ma:fieldId="{fa1f5cae-b57b-415d-b74e-5bd819136db2}" ma:sspId="78d0ef7d-942e-458e-8c97-8a0642223176" ma:termSetId="d3db3cf0-1a1b-49ec-8a39-1282d854d2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f0278545b442c69218fafb67c95f30" ma:index="17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3530a81400e4842a3465a423ce9f05f" ma:index="19" nillable="true" ma:taxonomy="true" ma:internalName="p3530a81400e4842a3465a423ce9f05f" ma:taxonomyFieldName="Sp_x0113_k_x0101__x0020_esam_x012b_ba" ma:displayName="Spēkā esamība TS" ma:indexed="true" ma:default="" ma:fieldId="{93530a81-400e-4842-a346-5a423ce9f05f}" ma:sspId="78d0ef7d-942e-458e-8c97-8a0642223176" ma:termSetId="e8fb0254-fdab-4ea3-8e36-0c8c3c23e1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3b3572cda44b1caf7d26007e97ffb3" ma:index="21" nillable="true" ma:taxonomy="true" ma:internalName="ff3b3572cda44b1caf7d26007e97ffb3" ma:taxonomyFieldName="Statuss_x0020_TS" ma:displayName="Statuss TS" ma:indexed="true" ma:default="" ma:fieldId="{ff3b3572-cda4-4b1c-af7d-26007e97ffb3}" ma:sspId="78d0ef7d-942e-458e-8c97-8a0642223176" ma:termSetId="27e50e87-0999-4b8c-ac32-d5f3ebd44a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a2376f115634845bdf295f71c2eb90c" ma:index="23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bc2af6bdad842a2ac5603773554bb69" ma:index="25" nillable="true" ma:taxonomy="true" ma:internalName="gbc2af6bdad842a2ac5603773554bb69" ma:taxonomyFieldName="L_x012b_guma_x0020_veids_x0020_TS" ma:displayName="Līguma veids TS" ma:indexed="true" ma:default="" ma:fieldId="{0bc2af6b-dad8-42a2-ac56-03773554bb69}" ma:sspId="78d0ef7d-942e-458e-8c97-8a0642223176" ma:termSetId="10f85968-92ae-432a-8614-91964f994c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792de0e2264884940913f24b1a1a6a" ma:index="27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cc3c398305b4ca4859d2c1f6fa64aca" ma:index="29" nillable="true" ma:taxonomy="true" ma:internalName="mcc3c398305b4ca4859d2c1f6fa64aca" ma:taxonomyFieldName="Dok_x002d_ta_x0020_statuss_x0020_TS" ma:displayName="Dok-ta statuss TS" ma:indexed="true" ma:default="" ma:fieldId="{6cc3c398-305b-4ca4-859d-2c1f6fa64aca}" ma:sspId="78d0ef7d-942e-458e-8c97-8a0642223176" ma:termSetId="48eb91b6-d2c5-4772-81e4-900fe4f01b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praksts" ma:index="31" nillable="true" ma:displayName="Apraksts" ma:indexed="true" ma:internalName="Apraksts">
      <xsd:simpleType>
        <xsd:restriction base="dms:Text">
          <xsd:maxLength value="255"/>
        </xsd:restriction>
      </xsd:simpleType>
    </xsd:element>
    <xsd:element name="GarantijaLidz" ma:index="32" nillable="true" ma:displayName="Garantija līdz" ma:format="DateOnly" ma:indexed="true" ma:internalName="GarantijaLidz">
      <xsd:simpleType>
        <xsd:restriction base="dms:DateTime"/>
      </xsd:simpleType>
    </xsd:element>
    <xsd:element name="p9a2439fea1b4f58bf623d718c967b3c" ma:index="34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33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5fc9fd83b549edafc27e0eb62c33b8 xmlns="d89f7809-f753-4e68-b049-b55882a4d76e">
      <Terms xmlns="http://schemas.microsoft.com/office/infopath/2007/PartnerControls"/>
    </b85fc9fd83b549edafc27e0eb62c33b8>
    <ff3b3572cda44b1caf7d26007e97ffb3 xmlns="d89f7809-f753-4e68-b049-b55882a4d76e">
      <Terms xmlns="http://schemas.microsoft.com/office/infopath/2007/PartnerControls"/>
    </ff3b3572cda44b1caf7d26007e97ffb3>
    <Datums_x0020_TS xmlns="d89f7809-f753-4e68-b049-b55882a4d76e">2025-03-24T22:00:00+00:00</Datums_x0020_TS>
    <DocumentSetDescription xmlns="http://schemas.microsoft.com/sharepoint/v3" xsi:nil="true"/>
    <p3530a81400e4842a3465a423ce9f05f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Spēkā esošs</TermName>
          <TermId xmlns="http://schemas.microsoft.com/office/infopath/2007/PartnerControls">c63d0314-cfed-4ca8-8845-ed94f684df47</TermId>
        </TermInfo>
      </Terms>
    </p3530a81400e4842a3465a423ce9f05f>
    <mcc3c398305b4ca4859d2c1f6fa64aca xmlns="d89f7809-f753-4e68-b049-b55882a4d76e">
      <Terms xmlns="http://schemas.microsoft.com/office/infopath/2007/PartnerControls"/>
    </mcc3c398305b4ca4859d2c1f6fa64aca>
    <Apraksts xmlns="d89f7809-f753-4e68-b049-b55882a4d76e" xsi:nil="true"/>
    <gbc2af6bdad842a2ac5603773554bb69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Nomas līgums</TermName>
          <TermId xmlns="http://schemas.microsoft.com/office/infopath/2007/PartnerControls">452cc2b3-2b2a-4e0e-aee9-81708510ca80</TermId>
        </TermInfo>
      </Terms>
    </gbc2af6bdad842a2ac5603773554bb69>
    <Mape xmlns="76f8c1ad-5570-4018-8e07-20a5cac1fc10">LĪGUMI</Mape>
    <GarantijaLidz xmlns="d89f7809-f753-4e68-b049-b55882a4d76e" xsi:nil="true"/>
    <fa1f5caeb57b415db74e5bd819136db2 xmlns="d89f7809-f753-4e68-b049-b55882a4d76e">
      <Terms xmlns="http://schemas.microsoft.com/office/infopath/2007/PartnerControls"/>
    </fa1f5caeb57b415db74e5bd819136db2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ID18</TermName>
          <TermId xmlns="http://schemas.microsoft.com/office/infopath/2007/PartnerControls">2b1260e2-7b3e-477a-bf9a-8cb56484d972</TermId>
        </TermInfo>
      </Terms>
    </n0792de0e2264884940913f24b1a1a6a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Rīgas nami, SIA</TermName>
          <TermId xmlns="http://schemas.microsoft.com/office/infopath/2007/PartnerControls">4e2459df-04a0-4bed-b352-fe6385cdcc19</TermId>
        </TermInfo>
      </Terms>
    </mbf0278545b442c69218fafb67c95f30>
    <TaxCatchAll xmlns="d89f7809-f753-4e68-b049-b55882a4d76e">
      <Value>183</Value>
      <Value>131</Value>
      <Value>110</Value>
      <Value>58</Value>
      <Value>40</Value>
      <Value>1</Value>
      <Value>391</Value>
    </TaxCatchAll>
    <m3dd035959d44699bf7103a4c905b76b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Līguma pielikums</TermName>
          <TermId xmlns="http://schemas.microsoft.com/office/infopath/2007/PartnerControls">eee8810d-f1f4-410d-9b14-9f0472e1f563</TermId>
        </TermInfo>
      </Terms>
    </m3dd035959d44699bf7103a4c905b76b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ACACA-C432-41B1-B35B-79DF095AF1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3D7373-8564-4E43-A118-C6B1B8E7A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f7809-f753-4e68-b049-b55882a4d76e"/>
    <ds:schemaRef ds:uri="76f8c1ad-5570-4018-8e07-20a5cac1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9B68-EBE4-4613-A18E-C222CBDC8FD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76f8c1ad-5570-4018-8e07-20a5cac1fc10"/>
    <ds:schemaRef ds:uri="d89f7809-f753-4e68-b049-b55882a4d76e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1AAAD6-8065-4405-9008-907A36B85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Graumane</dc:creator>
  <cp:keywords/>
  <dc:description/>
  <cp:lastModifiedBy>Kristīne Melece</cp:lastModifiedBy>
  <cp:revision>6</cp:revision>
  <dcterms:created xsi:type="dcterms:W3CDTF">2025-03-24T12:22:00Z</dcterms:created>
  <dcterms:modified xsi:type="dcterms:W3CDTF">2025-03-24T12:34:00Z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ēnesis TS">
    <vt:lpwstr/>
  </property>
  <property fmtid="{D5CDD505-2E9C-101B-9397-08002B2CF9AE}" pid="3" name="Statuss_x0020_TS">
    <vt:lpwstr/>
  </property>
  <property fmtid="{D5CDD505-2E9C-101B-9397-08002B2CF9AE}" pid="4" name="Sp_x0113_k_x0101__x0020_esam_x012b_ba">
    <vt:lpwstr>40;#Spēkā esošs|c63d0314-cfed-4ca8-8845-ed94f684df47</vt:lpwstr>
  </property>
  <property fmtid="{D5CDD505-2E9C-101B-9397-08002B2CF9AE}" pid="5" name="Gads TS">
    <vt:lpwstr/>
  </property>
  <property fmtid="{D5CDD505-2E9C-101B-9397-08002B2CF9AE}" pid="6" name="Spēkā esamība">
    <vt:lpwstr>40;#Spēkā esošs|c63d0314-cfed-4ca8-8845-ed94f684df47</vt:lpwstr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ContentTypeId">
    <vt:lpwstr>0x010100414FDE416353234DA0E52DC8D70E5565001B6BDCD45F127D4EBFB69C31E5FFAD2E</vt:lpwstr>
  </property>
  <property fmtid="{D5CDD505-2E9C-101B-9397-08002B2CF9AE}" pid="10" name="Gads_x0020_TS">
    <vt:lpwstr/>
  </property>
  <property fmtid="{D5CDD505-2E9C-101B-9397-08002B2CF9AE}" pid="11" name="M_x0113_nesis_x0020_TS">
    <vt:lpwstr/>
  </property>
  <property fmtid="{D5CDD505-2E9C-101B-9397-08002B2CF9AE}" pid="12" name="Products TS">
    <vt:lpwstr/>
  </property>
  <property fmtid="{D5CDD505-2E9C-101B-9397-08002B2CF9AE}" pid="13" name="Partner_x0020_TS">
    <vt:lpwstr>391;#Rīgas nami, SIA|4e2459df-04a0-4bed-b352-fe6385cdcc19</vt:lpwstr>
  </property>
  <property fmtid="{D5CDD505-2E9C-101B-9397-08002B2CF9AE}" pid="14" name="Dok-ta statuss TS">
    <vt:lpwstr/>
  </property>
  <property fmtid="{D5CDD505-2E9C-101B-9397-08002B2CF9AE}" pid="15" name="Objekta ID">
    <vt:lpwstr>131;#ID18|2b1260e2-7b3e-477a-bf9a-8cb56484d972</vt:lpwstr>
  </property>
  <property fmtid="{D5CDD505-2E9C-101B-9397-08002B2CF9AE}" pid="16" name="Objekta_x0020_ID">
    <vt:lpwstr>131;#ID18|2b1260e2-7b3e-477a-bf9a-8cb56484d972</vt:lpwstr>
  </property>
  <property fmtid="{D5CDD505-2E9C-101B-9397-08002B2CF9AE}" pid="17" name="_docset_NoMedatataSyncRequired">
    <vt:lpwstr>False</vt:lpwstr>
  </property>
  <property fmtid="{D5CDD505-2E9C-101B-9397-08002B2CF9AE}" pid="18" name="Dok_x002d_ta_x0020_statuss_x0020_TS">
    <vt:lpwstr/>
  </property>
  <property fmtid="{D5CDD505-2E9C-101B-9397-08002B2CF9AE}" pid="19" name="L_x012b_guma_x0020_veids_x0020_TS">
    <vt:lpwstr>183;#Nomas līgums|452cc2b3-2b2a-4e0e-aee9-81708510ca80</vt:lpwstr>
  </property>
  <property fmtid="{D5CDD505-2E9C-101B-9397-08002B2CF9AE}" pid="20" name="md69e0626de348ba959d7c70586d5dae">
    <vt:lpwstr/>
  </property>
  <property fmtid="{D5CDD505-2E9C-101B-9397-08002B2CF9AE}" pid="21" name="Projekta_x0020_veids_x0020_TS">
    <vt:lpwstr>110;#HiPark sistēma|678b9f6b-b626-46cf-8844-b76144e64dc9</vt:lpwstr>
  </property>
  <property fmtid="{D5CDD505-2E9C-101B-9397-08002B2CF9AE}" pid="22" name="Products_x0020_TS">
    <vt:lpwstr/>
  </property>
  <property fmtid="{D5CDD505-2E9C-101B-9397-08002B2CF9AE}" pid="23" name="Līguma veids TS">
    <vt:lpwstr>183;#Nomas līgums|452cc2b3-2b2a-4e0e-aee9-81708510ca80</vt:lpwstr>
  </property>
  <property fmtid="{D5CDD505-2E9C-101B-9397-08002B2CF9AE}" pid="24" name="Dok-ta veids TS">
    <vt:lpwstr>58;#Līguma pielikums|eee8810d-f1f4-410d-9b14-9f0472e1f563</vt:lpwstr>
  </property>
  <property fmtid="{D5CDD505-2E9C-101B-9397-08002B2CF9AE}" pid="25" name="Kategorija_x0020_TS">
    <vt:lpwstr>1;#Customer|a5aa788a-fc9b-4f83-b8f5-bc32a5be1889</vt:lpwstr>
  </property>
  <property fmtid="{D5CDD505-2E9C-101B-9397-08002B2CF9AE}" pid="26" name="Statuss TS">
    <vt:lpwstr/>
  </property>
  <property fmtid="{D5CDD505-2E9C-101B-9397-08002B2CF9AE}" pid="27" name="lcf76f155ced4ddcb4097134ff3c332f">
    <vt:lpwstr/>
  </property>
  <property fmtid="{D5CDD505-2E9C-101B-9397-08002B2CF9AE}" pid="28" name="g393e228e6af444ba3dcacf5accf61cb">
    <vt:lpwstr/>
  </property>
  <property fmtid="{D5CDD505-2E9C-101B-9397-08002B2CF9AE}" pid="29" name="Partner TS">
    <vt:lpwstr>391</vt:lpwstr>
  </property>
  <property fmtid="{D5CDD505-2E9C-101B-9397-08002B2CF9AE}" pid="30" name="Dok_x002d_ta_x0020_veids_x0020_TS">
    <vt:lpwstr>58;#Līguma pielikums|eee8810d-f1f4-410d-9b14-9f0472e1f563</vt:lpwstr>
  </property>
  <property fmtid="{D5CDD505-2E9C-101B-9397-08002B2CF9AE}" pid="31" name="Kategorija TS">
    <vt:lpwstr>1</vt:lpwstr>
  </property>
  <property fmtid="{D5CDD505-2E9C-101B-9397-08002B2CF9AE}" pid="32" name="Projekta veids TS">
    <vt:lpwstr>110</vt:lpwstr>
  </property>
</Properties>
</file>